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01" w:rsidRPr="00EA3301" w:rsidRDefault="00EA3301" w:rsidP="00EA3301">
      <w:pPr>
        <w:pBdr>
          <w:top w:val="single" w:sz="18" w:space="5" w:color="6BC700"/>
          <w:left w:val="single" w:sz="2" w:space="8" w:color="6BC700"/>
          <w:bottom w:val="single" w:sz="12" w:space="5" w:color="6BC700"/>
          <w:right w:val="single" w:sz="2" w:space="9" w:color="6BC700"/>
        </w:pBdr>
        <w:shd w:val="clear" w:color="auto" w:fill="EFEFF1"/>
        <w:spacing w:after="240" w:line="240" w:lineRule="auto"/>
        <w:ind w:left="-345" w:right="-225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r w:rsidRPr="00EA3301">
        <w:rPr>
          <w:rFonts w:ascii="Arial" w:eastAsia="Times New Roman" w:hAnsi="Arial" w:cs="Arial"/>
          <w:b/>
          <w:bCs/>
          <w:color w:val="000000"/>
          <w:lang w:eastAsia="cs-CZ"/>
        </w:rPr>
        <w:t xml:space="preserve">Rozsudek Krajského soudu v Brně ze dne 25.10. 2012, </w:t>
      </w:r>
      <w:proofErr w:type="gramStart"/>
      <w:r w:rsidRPr="00EA3301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EA3301">
        <w:rPr>
          <w:rFonts w:ascii="Arial" w:eastAsia="Times New Roman" w:hAnsi="Arial" w:cs="Arial"/>
          <w:b/>
          <w:bCs/>
          <w:color w:val="000000"/>
          <w:lang w:eastAsia="cs-CZ"/>
        </w:rPr>
        <w:t xml:space="preserve"> 30 A 64/2011 – 33</w:t>
      </w:r>
    </w:p>
    <w:bookmarkEnd w:id="0"/>
    <w:p w:rsidR="00EA3301" w:rsidRPr="00EA3301" w:rsidRDefault="00EA3301" w:rsidP="00EA3301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EA3301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EA3301" w:rsidRPr="00EA3301" w:rsidRDefault="00EA3301" w:rsidP="00EA3301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EA3301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EA3301" w:rsidRPr="00EA3301" w:rsidRDefault="00EA3301" w:rsidP="00EA3301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EA3301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EA3301" w:rsidRPr="00EA3301" w:rsidRDefault="00EA3301" w:rsidP="00EA3301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330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Řízení o odstranění stavby: ukončení řízení o odstranění stavby po zjištění, že nebyly dány důvody pro jeho zahájení</w:t>
      </w:r>
    </w:p>
    <w:p w:rsidR="00EA3301" w:rsidRPr="00EA3301" w:rsidRDefault="00EA3301" w:rsidP="00EA3301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33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§ 129 zákona č. 183/2006 Sb. o územním plánování a stavebním řádu (stavební zákon) ve znění platném do </w:t>
      </w:r>
      <w:proofErr w:type="gramStart"/>
      <w:r w:rsidRPr="00EA33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31.12.2012</w:t>
      </w:r>
      <w:proofErr w:type="gramEnd"/>
    </w:p>
    <w:p w:rsidR="00EA3301" w:rsidRPr="00EA3301" w:rsidRDefault="00EA3301" w:rsidP="00EA33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33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 rozsudku vyplývá:</w:t>
      </w:r>
    </w:p>
    <w:p w:rsidR="00EA3301" w:rsidRPr="00EA3301" w:rsidRDefault="00EA3301" w:rsidP="00EA33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33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ustanovení § 129 stavebního zákona není upraveno, jakým způsobem se má řízení o odstranění stavby ukončit v případě, že stavební úřad v průběhu řízení zjistí, že nebyly dány důvody pro jeho zahájení. Pokud stavební úřad v průběhu řízení dospěje k závěru, že se nejedná o nelegalizovanou stavbu, je povinen vyslovit, že odstranění stavby se nenařizuje. Proti tomuto rozhodnutí je odvolání účastníků řízení přípustné a těmto je zachováno právo na projednání věci ve dvou instancích. Zjištění, že stavba, o které bylo zahájeno řízení o jejím odstranění, byla povolena, vylučuje ukončení takto zahájeného řízení podle § 66 </w:t>
      </w:r>
      <w:proofErr w:type="gramStart"/>
      <w:r w:rsidRPr="00EA33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odst.2 správního</w:t>
      </w:r>
      <w:proofErr w:type="gramEnd"/>
      <w:r w:rsidRPr="00EA33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řádu</w:t>
      </w:r>
    </w:p>
    <w:p w:rsidR="006365E1" w:rsidRDefault="006365E1"/>
    <w:sectPr w:rsidR="0063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01"/>
    <w:rsid w:val="006365E1"/>
    <w:rsid w:val="00E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A0C71-1E1E-47D6-95FB-3201FFB3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3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33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Jirásek Petr Mgr.</dc:creator>
  <cp:keywords/>
  <dc:description/>
  <cp:lastModifiedBy>Jirásek Petr Mgr.</cp:lastModifiedBy>
  <cp:revision>1</cp:revision>
  <dcterms:created xsi:type="dcterms:W3CDTF">2021-01-11T13:35:00Z</dcterms:created>
  <dcterms:modified xsi:type="dcterms:W3CDTF">2021-01-11T13:35:00Z</dcterms:modified>
</cp:coreProperties>
</file>